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C9" w:rsidRDefault="007C6F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5pt;margin-top:459pt;width:765pt;height:36pt;z-index:251677184" stroked="f">
            <v:textbox>
              <w:txbxContent>
                <w:p w:rsidR="007C6FC9" w:rsidRPr="00C4203C" w:rsidRDefault="007C6FC9" w:rsidP="00391C1E">
                  <w:pPr>
                    <w:pStyle w:val="Footer"/>
                    <w:rPr>
                      <w:sz w:val="20"/>
                      <w:szCs w:val="20"/>
                    </w:rPr>
                  </w:pPr>
                  <w:r w:rsidRPr="00C4203C">
                    <w:rPr>
                      <w:b/>
                      <w:sz w:val="20"/>
                      <w:szCs w:val="20"/>
                    </w:rPr>
                    <w:t>Hecho por</w:t>
                  </w:r>
                  <w:r w:rsidRPr="00C4203C">
                    <w:rPr>
                      <w:sz w:val="20"/>
                      <w:szCs w:val="20"/>
                    </w:rPr>
                    <w:t xml:space="preserve">: </w:t>
                  </w:r>
                  <w:r w:rsidRPr="00C4203C">
                    <w:rPr>
                      <w:i/>
                      <w:sz w:val="20"/>
                      <w:szCs w:val="20"/>
                    </w:rPr>
                    <w:t>Carlos Hancco</w:t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 w:rsidRPr="00C4203C">
                    <w:rPr>
                      <w:b/>
                      <w:sz w:val="20"/>
                      <w:szCs w:val="20"/>
                    </w:rPr>
                    <w:t>Curso</w:t>
                  </w:r>
                  <w:r w:rsidRPr="00C4203C">
                    <w:rPr>
                      <w:sz w:val="20"/>
                      <w:szCs w:val="20"/>
                    </w:rPr>
                    <w:t xml:space="preserve">: </w:t>
                  </w:r>
                  <w:r w:rsidRPr="00C4203C">
                    <w:rPr>
                      <w:i/>
                      <w:sz w:val="20"/>
                      <w:szCs w:val="20"/>
                    </w:rPr>
                    <w:t>Word Avanzado</w:t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ab/>
                  </w:r>
                  <w:r w:rsidRPr="00C4203C">
                    <w:rPr>
                      <w:b/>
                      <w:sz w:val="20"/>
                      <w:szCs w:val="20"/>
                    </w:rPr>
                    <w:t>Prof.</w:t>
                  </w:r>
                  <w:r w:rsidRPr="00C4203C">
                    <w:rPr>
                      <w:sz w:val="20"/>
                      <w:szCs w:val="20"/>
                    </w:rPr>
                    <w:t>: Víctor Espinoza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margin-left:58.5pt;margin-top:369pt;width:224.35pt;height:45pt;z-index:251676160" arcsize="10923f" o:regroupid="1" fillcolor="lime" strokeweight="1.5pt">
            <v:shadow on="t" opacity=".5" offset="1pt,3pt" offset2="-2pt,2pt"/>
            <v:textbox style="mso-next-textbox:#_x0000_s1027">
              <w:txbxContent>
                <w:p w:rsidR="007C6FC9" w:rsidRPr="00CE44E4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 w:rsidRPr="00CE44E4">
                    <w:rPr>
                      <w:rFonts w:ascii="LilyUPC" w:hAnsi="LilyUPC" w:cs="LilyUPC"/>
                      <w:sz w:val="36"/>
                      <w:szCs w:val="36"/>
                    </w:rPr>
                    <w:t>SUCESIVAS BANCARROTAS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138.5pt;margin-top:345pt;width:42.8pt;height:23.2pt;z-index:251675136" o:regroupid="1" fillcolor="black">
            <v:shadow on="t"/>
            <o:lock v:ext="edit" aspectratio="t"/>
            <v:textbox style="layout-flow:vertical-ideographic"/>
          </v:shape>
        </w:pict>
      </w:r>
      <w:r>
        <w:rPr>
          <w:noProof/>
        </w:rPr>
        <w:pict>
          <v:roundrect id="_x0000_s1029" style="position:absolute;margin-left:58.5pt;margin-top:315pt;width:224.35pt;height:27pt;z-index:251674112" arcsize="10923f" o:regroupid="1" strokecolor="green" strokeweight="1.5pt">
            <v:shadow on="t" opacity=".5" offset="1pt,3pt" offset2="-2pt,2pt"/>
            <v:textbox style="mso-next-textbox:#_x0000_s1029">
              <w:txbxContent>
                <w:p w:rsidR="007C6FC9" w:rsidRPr="00CE44E4" w:rsidRDefault="007C6FC9" w:rsidP="006E6F6B">
                  <w:pPr>
                    <w:jc w:val="center"/>
                    <w:rPr>
                      <w:rFonts w:ascii="LilyUPC" w:hAnsi="LilyUPC" w:cs="LilyUPC"/>
                      <w:sz w:val="40"/>
                      <w:szCs w:val="40"/>
                    </w:rPr>
                  </w:pPr>
                  <w:r w:rsidRPr="00CE44E4">
                    <w:rPr>
                      <w:rFonts w:ascii="LilyUPC" w:hAnsi="LilyUPC" w:cs="LilyUPC"/>
                      <w:sz w:val="40"/>
                      <w:szCs w:val="40"/>
                    </w:rPr>
                    <w:t>enormes gastos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0" type="#_x0000_t69" style="position:absolute;margin-left:270.4pt;margin-top:99pt;width:199.4pt;height:1in;z-index:251673088" o:regroupid="1" fillcolor="red" strokeweight="1.5pt">
            <v:shadow on="t"/>
            <v:textbox style="mso-next-textbox:#_x0000_s1030">
              <w:txbxContent>
                <w:p w:rsidR="007C6FC9" w:rsidRPr="00CE44E4" w:rsidRDefault="007C6FC9" w:rsidP="006E6F6B">
                  <w:pPr>
                    <w:jc w:val="center"/>
                    <w:rPr>
                      <w:rFonts w:ascii="Arial Rounded MT Bold" w:hAnsi="Arial Rounded MT Bold" w:cs="Estrangelo Edessa"/>
                      <w:b/>
                      <w:spacing w:val="54"/>
                    </w:rPr>
                  </w:pPr>
                  <w:r w:rsidRPr="00CE44E4">
                    <w:rPr>
                      <w:rFonts w:ascii="Arial Rounded MT Bold" w:hAnsi="Arial Rounded MT Bold" w:cs="Estrangelo Edessa"/>
                      <w:b/>
                      <w:spacing w:val="54"/>
                    </w:rPr>
                    <w:t>GUERRAS EN EUROPA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1" style="position:absolute;flip:x;z-index:251672064" from="446.95pt,279pt" to="509.3pt,279.05pt" o:regroupid="1">
            <v:stroke endarrow="block"/>
            <o:lock v:ext="edit" aspectratio="t"/>
          </v:line>
        </w:pict>
      </w:r>
      <w:r>
        <w:rPr>
          <w:noProof/>
        </w:rPr>
        <w:pict>
          <v:line id="_x0000_s1032" style="position:absolute;flip:x;z-index:251671040" from="432.45pt,243pt" to="510.95pt,243.05pt" o:regroupid="1">
            <v:stroke endarrow="block"/>
            <o:lock v:ext="edit" aspectratio="t"/>
          </v:line>
        </w:pict>
      </w:r>
      <w:r>
        <w:rPr>
          <w:noProof/>
        </w:rPr>
        <w:pict>
          <v:line id="_x0000_s1033" style="position:absolute;flip:x;z-index:251670016" from="432.45pt,207pt" to="510.95pt,207.05pt" o:regroupid="1">
            <v:stroke endarrow="block"/>
            <o:lock v:ext="edit" aspectratio="t"/>
          </v:line>
        </w:pict>
      </w:r>
      <w:r>
        <w:rPr>
          <w:noProof/>
        </w:rPr>
        <w:pict>
          <v:line id="_x0000_s1034" style="position:absolute;z-index:251668992" from="233pt,162pt" to="282.85pt,279pt" o:regroupid="1">
            <v:stroke endarrow="block"/>
          </v:line>
        </w:pict>
      </w:r>
      <w:r>
        <w:rPr>
          <w:noProof/>
        </w:rPr>
        <w:pict>
          <v:line id="_x0000_s1035" style="position:absolute;z-index:251667968" from="233.35pt,162pt" to="302.05pt,236.4pt" o:regroupid="1">
            <v:stroke endarrow="block"/>
            <o:lock v:ext="edit" aspectratio="t"/>
          </v:line>
        </w:pict>
      </w:r>
      <w:r>
        <w:rPr>
          <w:noProof/>
        </w:rPr>
        <w:pict>
          <v:line id="_x0000_s1036" style="position:absolute;z-index:251666944" from="233pt,162pt" to="305.65pt,205.7pt" o:regroupid="1">
            <v:stroke endarrow="block"/>
            <o:lock v:ext="edit" aspectratio="t"/>
          </v:line>
        </w:pict>
      </w:r>
      <w:r>
        <w:rPr>
          <w:noProof/>
        </w:rPr>
        <w:pict>
          <v:roundrect id="_x0000_s1037" style="position:absolute;margin-left:282.85pt;margin-top:270pt;width:162.05pt;height:27pt;z-index:251665920" arcsize="10923f" o:regroupid="1" strokecolor="#a50021" strokeweight="1.5pt">
            <v:shadow on="t" opacity=".5" offset="1pt,3pt" offset2="-2pt,2pt"/>
            <v:textbox style="mso-next-textbox:#_x0000_s1037">
              <w:txbxContent>
                <w:p w:rsidR="007C6FC9" w:rsidRPr="00431BE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ÚLTIMO COMBATE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8" style="position:absolute;margin-left:304.65pt;margin-top:231.6pt;width:124.65pt;height:27pt;z-index:251664896" arcsize="10923f" o:regroupid="1" strokecolor="#a50021" strokeweight="1.5pt">
            <v:shadow on="t" opacity=".5" offset="1pt,3pt" offset2="-2pt,2pt"/>
            <v:textbox style="mso-next-textbox:#_x0000_s1038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1978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9" style="position:absolute;margin-left:304.65pt;margin-top:192.75pt;width:124.65pt;height:27pt;z-index:251663872" arcsize="10923f" o:regroupid="1" strokecolor="#a50021" strokeweight="1.5pt">
            <v:shadow on="t" opacity=".5" offset="1pt,3pt" offset2="-2pt,2pt"/>
            <v:textbox style="mso-next-textbox:#_x0000_s1039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1975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0" style="position:absolute;margin-left:511.35pt;margin-top:268.5pt;width:124.65pt;height:27pt;z-index:251662848" arcsize="10923f" o:regroupid="1" strokeweight="1.5pt">
            <v:shadow on="t" opacity=".5" offset="1pt,3pt" offset2="-2pt,2pt"/>
            <v:textbox style="mso-next-textbox:#_x0000_s1040">
              <w:txbxContent>
                <w:p w:rsidR="007C6FC9" w:rsidRPr="00431BE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FINAL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1" style="position:absolute;margin-left:511.35pt;margin-top:230.25pt;width:124.65pt;height:27pt;z-index:251661824" arcsize="10923f" o:regroupid="1" strokeweight="1.5pt">
            <v:shadow on="t" opacity=".5" offset="1pt,3pt" offset2="-2pt,2pt"/>
            <v:textbox style="mso-next-textbox:#_x0000_s1041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INTERMEDIO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2" style="position:absolute;margin-left:511.35pt;margin-top:191.25pt;width:124.65pt;height:27pt;z-index:251660800" arcsize="10923f" o:regroupid="1" strokeweight="1.5pt">
            <v:shadow on="t" opacity=".5" offset="1pt,3pt" offset2="-2pt,2pt"/>
            <v:textbox style="mso-next-textbox:#_x0000_s1042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INICIO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043" style="position:absolute;flip:x;z-index:251659776" from="574.75pt,215.25pt" to="574.75pt,296.25pt" o:regroupid="1" strokeweight="1.5pt"/>
        </w:pict>
      </w:r>
      <w:r>
        <w:rPr>
          <w:noProof/>
        </w:rPr>
        <w:pict>
          <v:shape id="_x0000_s1044" type="#_x0000_t67" style="position:absolute;margin-left:552.9pt;margin-top:165pt;width:42.8pt;height:23.2pt;z-index:251658752" o:regroupid="1" fillcolor="black">
            <v:shadow on="t"/>
            <o:lock v:ext="edit" aspectratio="t"/>
            <v:textbox style="layout-flow:vertical-ideographic"/>
          </v:shape>
        </w:pict>
      </w:r>
      <w:r>
        <w:rPr>
          <w:noProof/>
        </w:rPr>
        <w:pict>
          <v:roundrect id="_x0000_s1045" style="position:absolute;margin-left:91.75pt;margin-top:269.25pt;width:124.65pt;height:27pt;z-index:251657728" arcsize="10923f" o:regroupid="1" strokeweight="1.5pt">
            <v:shadow on="t" opacity=".5" offset="1pt,3pt" offset2="-2pt,2pt"/>
            <v:textbox style="mso-next-textbox:#_x0000_s1045">
              <w:txbxContent>
                <w:p w:rsidR="007C6FC9" w:rsidRPr="00431BE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 w:rsidRPr="00431BE3">
                    <w:rPr>
                      <w:rFonts w:ascii="LilyUPC" w:hAnsi="LilyUPC" w:cs="LilyUPC"/>
                      <w:sz w:val="36"/>
                      <w:szCs w:val="36"/>
                    </w:rPr>
                    <w:t>TECNOLOGÍA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6" style="position:absolute;margin-left:91.75pt;margin-top:231pt;width:124.65pt;height:27pt;z-index:251656704" arcsize="10923f" o:regroupid="1" strokeweight="1.5pt">
            <v:shadow on="t" opacity=".5" offset="1pt,3pt" offset2="-2pt,2pt"/>
            <v:textbox style="mso-next-textbox:#_x0000_s1046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ESTRATEGIA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7" style="position:absolute;margin-left:91.75pt;margin-top:192pt;width:124.65pt;height:27pt;z-index:251655680" arcsize="10923f" o:regroupid="1" strokeweight="1.5pt">
            <v:shadow on="t" opacity=".5" offset="1pt,3pt" offset2="-2pt,2pt"/>
            <v:textbox style="mso-next-textbox:#_x0000_s1047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REFUERZO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048" style="position:absolute;flip:x;z-index:251654656" from="155.1pt,3in" to="155.1pt,297pt" o:regroupid="1" strokeweight="1.5pt"/>
        </w:pict>
      </w:r>
      <w:r>
        <w:rPr>
          <w:noProof/>
        </w:rPr>
        <w:pict>
          <v:shape id="_x0000_s1049" type="#_x0000_t67" style="position:absolute;margin-left:133.3pt;margin-top:165.75pt;width:42.8pt;height:23.2pt;z-index:251653632" o:regroupid="1" fillcolor="black">
            <v:shadow on="t"/>
            <o:lock v:ext="edit" aspectratio="t"/>
            <v:textbox style="layout-flow:vertical-ideographic"/>
          </v:shape>
        </w:pict>
      </w:r>
      <w:r>
        <w:rPr>
          <w:noProof/>
        </w:rPr>
        <w:pict>
          <v:roundrect id="_x0000_s1050" style="position:absolute;margin-left:469.8pt;margin-top:117pt;width:211.9pt;height:45pt;z-index:251652608" arcsize="10923f" o:regroupid="1" fillcolor="#fc0" strokeweight="1.5pt">
            <v:shadow on="t" opacity=".5" offset="1pt,3pt" offset2="-2pt,2pt"/>
            <v:textbox style="mso-next-textbox:#_x0000_s1050">
              <w:txbxContent>
                <w:p w:rsidR="007C6FC9" w:rsidRPr="000A66D7" w:rsidRDefault="007C6FC9" w:rsidP="006E6F6B">
                  <w:pPr>
                    <w:jc w:val="center"/>
                    <w:rPr>
                      <w:rFonts w:ascii="LilyUPC" w:hAnsi="LilyUPC" w:cs="LilyUPC"/>
                      <w:sz w:val="32"/>
                      <w:szCs w:val="32"/>
                    </w:rPr>
                  </w:pPr>
                  <w:r w:rsidRPr="000A66D7">
                    <w:rPr>
                      <w:rFonts w:ascii="LilyUPC" w:hAnsi="LilyUPC" w:cs="LilyUPC"/>
                      <w:sz w:val="32"/>
                      <w:szCs w:val="32"/>
                    </w:rPr>
                    <w:t>Mantenimiento de la</w:t>
                  </w:r>
                  <w:r w:rsidRPr="000A66D7">
                    <w:rPr>
                      <w:sz w:val="32"/>
                      <w:szCs w:val="32"/>
                    </w:rPr>
                    <w:t xml:space="preserve"> </w:t>
                  </w:r>
                  <w:r w:rsidRPr="000A66D7">
                    <w:rPr>
                      <w:rFonts w:ascii="LilyUPC" w:hAnsi="LilyUPC" w:cs="LilyUPC"/>
                      <w:sz w:val="32"/>
                      <w:szCs w:val="32"/>
                    </w:rPr>
                    <w:t>hegemonía en Europa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51" type="#_x0000_t67" style="position:absolute;margin-left:100.9pt;margin-top:91.35pt;width:42.8pt;height:23.2pt;z-index:251651584" o:regroupid="1" fillcolor="black">
            <v:shadow on="t"/>
            <o:lock v:ext="edit" aspectratio="t"/>
            <v:textbox style="layout-flow:vertical-ideographic"/>
          </v:shape>
        </w:pict>
      </w:r>
      <w:r>
        <w:rPr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52" type="#_x0000_t11" style="position:absolute;margin-left:109.35pt;margin-top:41.2pt;width:23.95pt;height:17.3pt;z-index:251650560" o:regroupid="1" fillcolor="black">
            <v:shadow on="t"/>
            <o:lock v:ext="edit" aspectratio="t"/>
          </v:shape>
        </w:pict>
      </w:r>
      <w:r>
        <w:rPr>
          <w:noProof/>
        </w:rPr>
        <w:pict>
          <v:roundrect id="_x0000_s1053" style="position:absolute;margin-left:58.5pt;margin-top:117pt;width:211.9pt;height:45pt;z-index:251649536" arcsize="10923f" o:regroupid="1" fillcolor="#f60" strokeweight="1.5pt">
            <v:shadow on="t" opacity=".5" offset="1pt,3pt" offset2="-2pt,2pt"/>
            <v:textbox style="mso-next-textbox:#_x0000_s1053">
              <w:txbxContent>
                <w:p w:rsidR="007C6FC9" w:rsidRPr="000A66D7" w:rsidRDefault="007C6FC9" w:rsidP="006E6F6B">
                  <w:pPr>
                    <w:jc w:val="center"/>
                    <w:rPr>
                      <w:rFonts w:ascii="LilyUPC" w:hAnsi="LilyUPC" w:cs="LilyUPC"/>
                      <w:sz w:val="32"/>
                      <w:szCs w:val="32"/>
                    </w:rPr>
                  </w:pPr>
                  <w:r w:rsidRPr="000A66D7">
                    <w:rPr>
                      <w:rFonts w:ascii="LilyUPC" w:hAnsi="LilyUPC" w:cs="LilyUPC"/>
                      <w:sz w:val="32"/>
                      <w:szCs w:val="32"/>
                    </w:rPr>
                    <w:t>defensa del Catolicismo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54" style="position:absolute;margin-left:282.85pt;margin-top:63pt;width:199.45pt;height:26.25pt;z-index:251648512" o:regroupid="1" strokecolor="#387db6" strokeweight="1.5pt">
            <v:shadow on="t"/>
            <v:textbox style="mso-next-textbox:#_x0000_s1054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 w:rsidRPr="00200E43">
                    <w:rPr>
                      <w:rFonts w:ascii="LilyUPC" w:hAnsi="LilyUPC" w:cs="LilyUPC"/>
                      <w:sz w:val="36"/>
                      <w:szCs w:val="36"/>
                    </w:rPr>
                    <w:t>EJES PRINCIPALES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55" style="position:absolute;margin-left:58.5pt;margin-top:9pt;width:124.65pt;height:27pt;z-index:251647488" arcsize="10923f" o:regroupid="1" strokeweight="1.5pt">
            <v:shadow on="t" opacity=".5" offset="1pt,3pt" offset2="-2pt,2pt"/>
            <v:textbox style="mso-next-textbox:#_x0000_s1055">
              <w:txbxContent>
                <w:p w:rsidR="007C6FC9" w:rsidRPr="003F13B5" w:rsidRDefault="007C6FC9" w:rsidP="006E6F6B">
                  <w:pPr>
                    <w:jc w:val="center"/>
                    <w:rPr>
                      <w:b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ARMAS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6" style="position:absolute;margin-left:58.5pt;margin-top:63pt;width:124.65pt;height:27pt;z-index:251646464" arcsize="10923f" o:regroupid="1" strokeweight="1.5pt">
            <v:shadow on="t" opacity=".5" offset="1pt,3pt" offset2="-2pt,2pt"/>
            <v:textbox style="mso-next-textbox:#_x0000_s1056">
              <w:txbxContent>
                <w:p w:rsidR="007C6FC9" w:rsidRPr="00200E43" w:rsidRDefault="007C6FC9" w:rsidP="006E6F6B">
                  <w:pPr>
                    <w:jc w:val="center"/>
                    <w:rPr>
                      <w:rFonts w:ascii="LilyUPC" w:hAnsi="LilyUPC" w:cs="LilyUPC"/>
                      <w:sz w:val="36"/>
                      <w:szCs w:val="36"/>
                    </w:rPr>
                  </w:pPr>
                  <w:r>
                    <w:rPr>
                      <w:rFonts w:ascii="LilyUPC" w:hAnsi="LilyUPC" w:cs="LilyUPC"/>
                      <w:sz w:val="36"/>
                      <w:szCs w:val="36"/>
                    </w:rPr>
                    <w:t>ESTRATEGIA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7" style="position:absolute;margin-left:282.85pt;margin-top:0;width:199.45pt;height:36pt;z-index:251645440" arcsize="10923f" o:regroupid="1" fillcolor="#387db6" strokeweight="1.5pt">
            <v:shadow on="t" opacity=".5"/>
            <v:textbox style="mso-next-textbox:#_x0000_s1057">
              <w:txbxContent>
                <w:p w:rsidR="007C6FC9" w:rsidRPr="003F13B5" w:rsidRDefault="007C6FC9" w:rsidP="006E6F6B">
                  <w:pPr>
                    <w:jc w:val="center"/>
                    <w:rPr>
                      <w:rFonts w:ascii="Estrangelo Edessa" w:hAnsi="Estrangelo Edessa" w:cs="Estrangelo Edessa"/>
                      <w:b/>
                      <w:sz w:val="20"/>
                      <w:szCs w:val="20"/>
                    </w:rPr>
                  </w:pPr>
                  <w:r w:rsidRPr="003F13B5">
                    <w:rPr>
                      <w:rFonts w:ascii="Estrangelo Edessa" w:hAnsi="Estrangelo Edessa" w:cs="Estrangelo Edessa"/>
                      <w:b/>
                      <w:sz w:val="20"/>
                      <w:szCs w:val="20"/>
                    </w:rPr>
                    <w:t>LA MONARQUÍA HISPÁNICA DE FELIPE II</w:t>
                  </w:r>
                </w:p>
              </w:txbxContent>
            </v:textbox>
          </v:roundrect>
        </w:pict>
      </w:r>
      <w:r>
        <w:rPr>
          <w:noProof/>
        </w:rPr>
        <w:pict>
          <v:line id="_x0000_s1058" style="position:absolute;flip:y;z-index:251644416" from="20.1pt,-14.85pt" to="10in,-14.8pt" o:regroupid="1" strokecolor="green" strokeweight="6pt"/>
        </w:pict>
      </w:r>
      <w:r>
        <w:rPr>
          <w:noProof/>
        </w:rPr>
        <w:pict>
          <v:line id="_x0000_s1059" style="position:absolute;flip:y;z-index:251643392" from="21.1pt,-18pt" to="21.1pt,333pt" o:regroupid="1" strokecolor="green" strokeweight="6pt"/>
        </w:pict>
      </w:r>
      <w:r>
        <w:rPr>
          <w:noProof/>
        </w:rPr>
        <w:pict>
          <v:line id="_x0000_s1060" style="position:absolute;flip:y;z-index:251642368" from="719.1pt,-17.1pt" to="719.1pt,333.9pt" o:regroupid="1" strokecolor="green" strokeweight="6pt"/>
        </w:pict>
      </w:r>
      <w:r>
        <w:rPr>
          <w:noProof/>
        </w:rPr>
        <w:pict>
          <v:line id="_x0000_s1061" style="position:absolute;flip:y;z-index:251641344" from="18pt,330.75pt" to="55.4pt,330.75pt" o:regroupid="1" strokecolor="green" strokeweight="6pt">
            <v:stroke endarrow="block" endarrowwidth="wide"/>
          </v:line>
        </w:pict>
      </w:r>
      <w:r>
        <w:rPr>
          <w:noProof/>
        </w:rPr>
        <w:pict>
          <v:line id="_x0000_s1062" style="position:absolute;flip:x;z-index:251640320" from="282.85pt,330.75pt" to="719.1pt,330.75pt" o:regroupid="1" strokecolor="green" strokeweight="6pt">
            <v:stroke endarrow="block" endarrowwidth="wide"/>
          </v:line>
        </w:pict>
      </w:r>
      <w:r>
        <w:rPr>
          <w:noProof/>
        </w:rPr>
        <w:pict>
          <v:line id="_x0000_s1063" style="position:absolute;flip:x;z-index:251639296" from="245.45pt,36pt" to="332.7pt,117pt" o:regroupid="1">
            <v:stroke endarrow="block"/>
          </v:line>
        </w:pict>
      </w:r>
      <w:r>
        <w:rPr>
          <w:noProof/>
        </w:rPr>
        <w:pict>
          <v:line id="_x0000_s1064" style="position:absolute;z-index:251638272" from="432.45pt,36pt" to="507.2pt,117pt" o:regroupid="1">
            <v:stroke endarrow="block"/>
          </v:line>
        </w:pict>
      </w:r>
    </w:p>
    <w:sectPr w:rsidR="007C6FC9" w:rsidSect="001C050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FC9" w:rsidRDefault="007C6FC9">
      <w:r>
        <w:separator/>
      </w:r>
    </w:p>
  </w:endnote>
  <w:endnote w:type="continuationSeparator" w:id="0">
    <w:p w:rsidR="007C6FC9" w:rsidRDefault="007C6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FC9" w:rsidRDefault="007C6FC9">
      <w:r>
        <w:separator/>
      </w:r>
    </w:p>
  </w:footnote>
  <w:footnote w:type="continuationSeparator" w:id="0">
    <w:p w:rsidR="007C6FC9" w:rsidRDefault="007C6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50B"/>
    <w:rsid w:val="0004249B"/>
    <w:rsid w:val="000A66D7"/>
    <w:rsid w:val="000C1E19"/>
    <w:rsid w:val="000C2CCA"/>
    <w:rsid w:val="001314C0"/>
    <w:rsid w:val="00192595"/>
    <w:rsid w:val="001C050B"/>
    <w:rsid w:val="00200E43"/>
    <w:rsid w:val="00243424"/>
    <w:rsid w:val="002C1AC4"/>
    <w:rsid w:val="00391C1E"/>
    <w:rsid w:val="003F13B5"/>
    <w:rsid w:val="00431BE3"/>
    <w:rsid w:val="004B0BFC"/>
    <w:rsid w:val="0054017A"/>
    <w:rsid w:val="006E6F6B"/>
    <w:rsid w:val="006F7FF2"/>
    <w:rsid w:val="007C6FC9"/>
    <w:rsid w:val="008456F2"/>
    <w:rsid w:val="008D3D9B"/>
    <w:rsid w:val="0094108A"/>
    <w:rsid w:val="009F1CEB"/>
    <w:rsid w:val="00BB0105"/>
    <w:rsid w:val="00C4203C"/>
    <w:rsid w:val="00CB5118"/>
    <w:rsid w:val="00CE44E4"/>
    <w:rsid w:val="00D80E39"/>
    <w:rsid w:val="00DB48F0"/>
    <w:rsid w:val="00E86B4D"/>
    <w:rsid w:val="00ED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1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D9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8D3D9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8D3D9B"/>
    <w:rPr>
      <w:rFonts w:cs="Times New Roman"/>
      <w:sz w:val="24"/>
      <w:szCs w:val="24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</Words>
  <Characters>34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2012-01-24T19:06:00Z</dcterms:created>
  <dcterms:modified xsi:type="dcterms:W3CDTF">2012-01-24T23:56:00Z</dcterms:modified>
</cp:coreProperties>
</file>