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51" w:rsidRDefault="00604D51">
      <w:pPr>
        <w:rPr>
          <w:lang w:val="es-PE"/>
        </w:rPr>
      </w:pPr>
      <w:r>
        <w:rPr>
          <w:noProof/>
        </w:rPr>
        <w:pict>
          <v:group id="_x0000_s1026" style="position:absolute;margin-left:-4.9pt;margin-top:-20.6pt;width:671.25pt;height:305.75pt;z-index:251658240" coordorigin="540,1289" coordsize="10965,6795" o:regroupid="1">
            <o:lock v:ext="edit" aspectratio="t"/>
            <v:rect id="_x0000_s1027" style="position:absolute;left:6105;top:1289;width:1305;height:1095" fillcolor="aqua">
              <o:lock v:ext="edit" aspectratio="t"/>
              <v:textbox style="mso-next-textbox:#_x0000_s1027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Despacho del Contralor</w:t>
                    </w:r>
                  </w:p>
                </w:txbxContent>
              </v:textbox>
            </v:rect>
            <v:rect id="_x0000_s1028" style="position:absolute;left:2820;top:2759;width:1740;height:1095" fillcolor="aqua">
              <o:lock v:ext="edit" aspectratio="t"/>
              <v:textbox style="mso-next-textbox:#_x0000_s1028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Dpto. Administrativo de Planeación</w:t>
                    </w:r>
                  </w:p>
                </w:txbxContent>
              </v:textbox>
            </v:rect>
            <v:rect id="_x0000_s1029" style="position:absolute;left:2835;top:4004;width:1725;height:795" fillcolor="aqua">
              <o:lock v:ext="edit" aspectratio="t"/>
              <v:textbox style="mso-next-textbox:#_x0000_s1029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Dpto. de Control Interno</w:t>
                    </w:r>
                  </w:p>
                </w:txbxContent>
              </v:textbox>
            </v:rect>
            <v:rect id="_x0000_s1030" style="position:absolute;left:3030;top:4934;width:1515;height:960" fillcolor="aqua">
              <o:lock v:ext="edit" aspectratio="t"/>
              <v:textbox style="mso-next-textbox:#_x0000_s1030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Dpto. Jurídico</w:t>
                    </w:r>
                  </w:p>
                </w:txbxContent>
              </v:textbox>
            </v:rect>
            <v:rect id="_x0000_s1031" style="position:absolute;left:8775;top:2684;width:1725;height:675" fillcolor="#ff9">
              <o:lock v:ext="edit" aspectratio="t"/>
              <v:textbox style="mso-next-textbox:#_x0000_s1031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2A61C1">
                      <w:rPr>
                        <w:rFonts w:ascii="Calibri" w:hAnsi="Calibri" w:cs="Calibri"/>
                        <w:sz w:val="20"/>
                        <w:szCs w:val="20"/>
                      </w:rPr>
                      <w:t>Dirección Administrativa</w:t>
                    </w:r>
                  </w:p>
                </w:txbxContent>
              </v:textbox>
            </v:rect>
            <v:rect id="_x0000_s1032" style="position:absolute;left:8775;top:3554;width:1725;height:660" fillcolor="#ff9">
              <o:lock v:ext="edit" aspectratio="t"/>
              <v:textbox style="mso-next-textbox:#_x0000_s1032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Secretaría General</w:t>
                    </w:r>
                  </w:p>
                </w:txbxContent>
              </v:textbox>
            </v:rect>
            <v:rect id="_x0000_s1033" style="position:absolute;left:8775;top:4394;width:1725;height:675" fillcolor="#ff9">
              <o:lock v:ext="edit" aspectratio="t"/>
              <v:textbox style="mso-next-textbox:#_x0000_s1033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2A61C1">
                      <w:rPr>
                        <w:rFonts w:ascii="Calibri" w:hAnsi="Calibri" w:cs="Calibri"/>
                        <w:sz w:val="22"/>
                        <w:szCs w:val="22"/>
                      </w:rPr>
                      <w:t>Dirección de Sistemas</w:t>
                    </w:r>
                  </w:p>
                </w:txbxContent>
              </v:textbox>
            </v:rect>
            <v:rect id="_x0000_s1034" style="position:absolute;left:8775;top:5264;width:1725;height:690" fillcolor="#ff9">
              <o:lock v:ext="edit" aspectratio="t"/>
              <v:textbox style="mso-next-textbox:#_x0000_s1034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2A61C1">
                      <w:rPr>
                        <w:rFonts w:ascii="Calibri" w:hAnsi="Calibri" w:cs="Calibri"/>
                        <w:sz w:val="22"/>
                        <w:szCs w:val="22"/>
                      </w:rPr>
                      <w:t>Dirección Financiera</w:t>
                    </w:r>
                  </w:p>
                </w:txbxContent>
              </v:textbox>
            </v:rect>
            <v:rect id="_x0000_s1035" style="position:absolute;left:540;top:6809;width:1515;height:1275" fillcolor="#cfc">
              <o:lock v:ext="edit" aspectratio="t"/>
              <v:textbox style="mso-next-textbox:#_x0000_s1035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Contraloría Auxiliar Sector Educación</w:t>
                    </w:r>
                  </w:p>
                </w:txbxContent>
              </v:textbox>
            </v:rect>
            <v:rect id="_x0000_s1036" style="position:absolute;left:2175;top:6809;width:1410;height:1275" fillcolor="#cfc">
              <o:lock v:ext="edit" aspectratio="t"/>
              <v:textbox style="mso-next-textbox:#_x0000_s1036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Contraloría Auxiliar Sector Salud</w:t>
                    </w:r>
                  </w:p>
                </w:txbxContent>
              </v:textbox>
            </v:rect>
            <v:rect id="_x0000_s1037" style="position:absolute;left:9555;top:6809;width:1425;height:1275" fillcolor="#cfc">
              <o:lock v:ext="edit" aspectratio="t"/>
              <v:textbox style="mso-next-textbox:#_x0000_s1037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Contraloría Auxiliar Sector Concesiones</w:t>
                    </w:r>
                  </w:p>
                </w:txbxContent>
              </v:textbox>
            </v:rect>
            <v:rect id="_x0000_s1038" style="position:absolute;left:3675;top:6809;width:1890;height:1275" fillcolor="#cfc">
              <o:lock v:ext="edit" aspectratio="t"/>
              <v:textbox style="mso-next-textbox:#_x0000_s1038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Contraloría Auxiliar Sector Desarrollo Urbano</w:t>
                    </w:r>
                  </w:p>
                </w:txbxContent>
              </v:textbox>
            </v:rect>
            <v:rect id="_x0000_s1039" style="position:absolute;left:5670;top:6809;width:1515;height:1275" fillcolor="#cfc">
              <o:lock v:ext="edit" aspectratio="t"/>
              <v:textbox style="mso-next-textbox:#_x0000_s1039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Contraloría Auxiliar Sector Central</w:t>
                    </w:r>
                  </w:p>
                </w:txbxContent>
              </v:textbox>
            </v:rect>
            <v:rect id="_x0000_s1040" style="position:absolute;left:7290;top:6824;width:2175;height:1260;v-text-anchor:middle" fillcolor="#cfc">
              <o:lock v:ext="edit" aspectratio="t"/>
              <v:textbox style="mso-next-textbox:#_x0000_s1040">
                <w:txbxContent>
                  <w:p w:rsidR="00604D51" w:rsidRPr="00826A83" w:rsidRDefault="00604D51" w:rsidP="005B131B">
                    <w:pPr>
                      <w:jc w:val="center"/>
                      <w:rPr>
                        <w:sz w:val="2"/>
                      </w:rPr>
                    </w:pPr>
                  </w:p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Responsabilidad Fiscal</w:t>
                    </w:r>
                  </w:p>
                </w:txbxContent>
              </v:textbox>
            </v:rect>
            <v:oval id="_x0000_s1041" style="position:absolute;left:2025;top:1484;width:1695;height:705">
              <o:lock v:ext="edit" aspectratio="t"/>
              <v:textbox style="mso-next-textbox:#_x0000_s1041">
                <w:txbxContent>
                  <w:p w:rsidR="00604D51" w:rsidRDefault="00604D51" w:rsidP="005B131B">
                    <w:pPr>
                      <w:jc w:val="center"/>
                    </w:pPr>
                    <w:r w:rsidRPr="002A61C1">
                      <w:rPr>
                        <w:rFonts w:ascii="Calibri" w:hAnsi="Calibri" w:cs="Calibri"/>
                      </w:rPr>
                      <w:t>Asesore</w:t>
                    </w:r>
                    <w:r>
                      <w:t>s</w:t>
                    </w:r>
                  </w:p>
                </w:txbxContent>
              </v:textbox>
            </v:oval>
            <v:oval id="_x0000_s1042" style="position:absolute;left:9810;top:1469;width:1695;height:705">
              <o:lock v:ext="edit" aspectratio="t"/>
              <v:textbox style="mso-next-textbox:#_x0000_s1042">
                <w:txbxContent>
                  <w:p w:rsidR="00604D51" w:rsidRPr="002A61C1" w:rsidRDefault="00604D51" w:rsidP="005B131B">
                    <w:pPr>
                      <w:jc w:val="center"/>
                      <w:rPr>
                        <w:rFonts w:ascii="Calibri" w:hAnsi="Calibri" w:cs="Calibri"/>
                      </w:rPr>
                    </w:pPr>
                    <w:r w:rsidRPr="002A61C1">
                      <w:rPr>
                        <w:rFonts w:ascii="Calibri" w:hAnsi="Calibri" w:cs="Calibri"/>
                      </w:rPr>
                      <w:t>Comités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3705;top:1829;width:2400;height:0" o:connectortype="straight">
              <o:lock v:ext="edit" aspectratio="t"/>
            </v:shape>
            <v:shape id="_x0000_s1044" type="#_x0000_t32" style="position:absolute;left:7410;top:1829;width:2400;height:0" o:connectortype="straight">
              <o:lock v:ext="edit" aspectratio="t"/>
            </v:shape>
            <v:shape id="_x0000_s1045" type="#_x0000_t32" style="position:absolute;left:6585;top:2384;width:1;height:3870;flip:y" o:connectortype="straight">
              <o:lock v:ext="edit" aspectratio="t"/>
            </v:shape>
            <v:shape id="_x0000_s1046" type="#_x0000_t32" style="position:absolute;left:6975;top:2384;width:1;height:3240;flip:y" o:connectortype="straight">
              <o:lock v:ext="edit" aspectratio="t"/>
            </v:shape>
            <v:shape id="_x0000_s1047" type="#_x0000_t32" style="position:absolute;left:4560;top:3359;width:2010;height:1" o:connectortype="straight">
              <o:lock v:ext="edit" aspectratio="t"/>
            </v:shape>
            <v:shape id="_x0000_s1048" type="#_x0000_t32" style="position:absolute;left:4560;top:4393;width:2010;height:1" o:connectortype="straight">
              <o:lock v:ext="edit" aspectratio="t"/>
            </v:shape>
            <v:shape id="_x0000_s1049" type="#_x0000_t32" style="position:absolute;left:4560;top:5428;width:2010;height:1" o:connectortype="straight">
              <o:lock v:ext="edit" aspectratio="t"/>
            </v:shape>
            <v:shape id="_x0000_s1050" type="#_x0000_t32" style="position:absolute;left:6975;top:3044;width:1800;height:1" o:connectortype="straight">
              <o:lock v:ext="edit" aspectratio="t"/>
            </v:shape>
            <v:shape id="_x0000_s1051" type="#_x0000_t32" style="position:absolute;left:6975;top:3914;width:1800;height:1" o:connectortype="straight">
              <o:lock v:ext="edit" aspectratio="t"/>
            </v:shape>
            <v:shape id="_x0000_s1052" type="#_x0000_t32" style="position:absolute;left:6975;top:4739;width:1800;height:1" o:connectortype="straight">
              <o:lock v:ext="edit" aspectratio="t"/>
            </v:shape>
            <v:shape id="_x0000_s1053" type="#_x0000_t32" style="position:absolute;left:6975;top:5624;width:1800;height:1" o:connectortype="straight">
              <o:lock v:ext="edit" aspectratio="t"/>
            </v:shape>
            <v:shape id="_x0000_s1054" type="#_x0000_t32" style="position:absolute;left:1365;top:6253;width:8910;height:1" o:connectortype="straight">
              <o:lock v:ext="edit" aspectratio="t"/>
            </v:shape>
            <v:shape id="_x0000_s1055" type="#_x0000_t32" style="position:absolute;left:1365;top:6253;width:1;height:556;flip:y" o:connectortype="straight">
              <o:lock v:ext="edit" aspectratio="t"/>
            </v:shape>
            <v:shape id="_x0000_s1056" type="#_x0000_t32" style="position:absolute;left:2835;top:6253;width:1;height:556;flip:y" o:connectortype="straight">
              <o:lock v:ext="edit" aspectratio="t"/>
            </v:shape>
            <v:shape id="_x0000_s1057" type="#_x0000_t32" style="position:absolute;left:4650;top:6253;width:1;height:556;flip:y" o:connectortype="straight">
              <o:lock v:ext="edit" aspectratio="t"/>
            </v:shape>
            <v:shape id="_x0000_s1058" type="#_x0000_t32" style="position:absolute;left:6465;top:6253;width:1;height:556;flip:y" o:connectortype="straight">
              <o:lock v:ext="edit" aspectratio="t"/>
            </v:shape>
            <v:shape id="_x0000_s1059" type="#_x0000_t32" style="position:absolute;left:8460;top:6268;width:1;height:556;flip:y" o:connectortype="straight">
              <o:lock v:ext="edit" aspectratio="t"/>
            </v:shape>
            <v:shape id="_x0000_s1060" type="#_x0000_t32" style="position:absolute;left:10274;top:6238;width:1;height:556;flip:y" o:connectortype="straight">
              <o:lock v:ext="edit" aspectratio="t"/>
            </v:shape>
          </v:group>
        </w:pict>
      </w: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p w:rsidR="00604D51" w:rsidRDefault="00604D51">
      <w:pPr>
        <w:rPr>
          <w:lang w:val="es-PE"/>
        </w:rPr>
      </w:pPr>
    </w:p>
    <w:tbl>
      <w:tblPr>
        <w:tblpPr w:leftFromText="141" w:rightFromText="141" w:vertAnchor="text" w:tblpX="215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29"/>
      </w:tblGrid>
      <w:tr w:rsidR="00604D51" w:rsidTr="004C3037">
        <w:trPr>
          <w:trHeight w:val="397"/>
        </w:trPr>
        <w:tc>
          <w:tcPr>
            <w:tcW w:w="9729" w:type="dxa"/>
          </w:tcPr>
          <w:p w:rsidR="00604D51" w:rsidRPr="002A61C1" w:rsidRDefault="00604D51" w:rsidP="004C3037">
            <w:pPr>
              <w:jc w:val="center"/>
              <w:rPr>
                <w:rFonts w:ascii="Castellar" w:hAnsi="Castellar"/>
                <w:spacing w:val="78"/>
                <w:sz w:val="36"/>
                <w:szCs w:val="36"/>
                <w:lang w:val="es-PE"/>
              </w:rPr>
            </w:pPr>
            <w:r w:rsidRPr="002A61C1">
              <w:rPr>
                <w:rFonts w:ascii="Castellar" w:hAnsi="Castellar"/>
                <w:spacing w:val="78"/>
                <w:sz w:val="36"/>
                <w:szCs w:val="36"/>
                <w:lang w:val="es-PE"/>
              </w:rPr>
              <w:t>Convenciones</w:t>
            </w:r>
          </w:p>
        </w:tc>
      </w:tr>
      <w:tr w:rsidR="00604D51" w:rsidTr="004C3037">
        <w:trPr>
          <w:trHeight w:val="2302"/>
        </w:trPr>
        <w:tc>
          <w:tcPr>
            <w:tcW w:w="9729" w:type="dxa"/>
          </w:tcPr>
          <w:p w:rsidR="00604D51" w:rsidRPr="002A61C1" w:rsidRDefault="00604D51" w:rsidP="004C3037">
            <w:pPr>
              <w:rPr>
                <w:lang w:val="es-PE"/>
              </w:rPr>
            </w:pPr>
            <w:r>
              <w:rPr>
                <w:noProof/>
              </w:rPr>
              <w:pict>
                <v:group id="_x0000_s1061" style="position:absolute;margin-left:1.1pt;margin-top:12.3pt;width:463.3pt;height:88.75pt;z-index:251659264;mso-position-horizontal-relative:text;mso-position-vertical-relative:text" coordorigin="1883,8825" coordsize="7568,1972">
                  <o:lock v:ext="edit" aspectratio="t"/>
                  <v:rect id="_x0000_s1062" style="position:absolute;left:1883;top:8825;width:5220;height:540" strokeweight="1.5pt">
                    <o:lock v:ext="edit" aspectratio="t"/>
                    <v:textbox style="mso-next-textbox:#_x0000_s1062">
                      <w:txbxContent>
                        <w:p w:rsidR="00604D51" w:rsidRPr="002A61C1" w:rsidRDefault="00604D51" w:rsidP="00AA778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2A61C1">
                            <w:rPr>
                              <w:rFonts w:ascii="Calibri" w:hAnsi="Calibri" w:cs="Calibri"/>
                            </w:rPr>
                            <w:t>Área funcional Misional</w:t>
                          </w:r>
                        </w:p>
                      </w:txbxContent>
                    </v:textbox>
                  </v:rect>
                  <v:rect id="_x0000_s1063" style="position:absolute;left:1885;top:10257;width:5220;height:540" strokeweight="1.5pt">
                    <o:lock v:ext="edit" aspectratio="t"/>
                    <v:textbox style="mso-next-textbox:#_x0000_s1063">
                      <w:txbxContent>
                        <w:p w:rsidR="00604D51" w:rsidRPr="002A61C1" w:rsidRDefault="00604D51" w:rsidP="00AA778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2A61C1">
                            <w:rPr>
                              <w:rFonts w:ascii="Calibri" w:hAnsi="Calibri" w:cs="Calibri"/>
                            </w:rPr>
                            <w:t>Área funcional de Apoyo C.</w:t>
                          </w:r>
                        </w:p>
                      </w:txbxContent>
                    </v:textbox>
                  </v:rect>
                  <v:rect id="_x0000_s1064" style="position:absolute;left:1883;top:9545;width:5220;height:540" strokeweight="1.5pt">
                    <o:lock v:ext="edit" aspectratio="t"/>
                    <v:textbox style="mso-next-textbox:#_x0000_s1064">
                      <w:txbxContent>
                        <w:p w:rsidR="00604D51" w:rsidRPr="002A61C1" w:rsidRDefault="00604D51" w:rsidP="00AA778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2A61C1">
                            <w:rPr>
                              <w:rFonts w:ascii="Calibri" w:hAnsi="Calibri" w:cs="Calibri"/>
                            </w:rPr>
                            <w:t>Área funcional Gerencial</w:t>
                          </w:r>
                        </w:p>
                      </w:txbxContent>
                    </v:textbox>
                  </v:rect>
                  <v:oval id="_x0000_s1065" style="position:absolute;left:8001;top:8892;width:1440;height:360" fillcolor="#cfc" strokeweight="1.5pt">
                    <o:lock v:ext="edit" aspectratio="t"/>
                  </v:oval>
                  <v:oval id="_x0000_s1066" style="position:absolute;left:8011;top:9598;width:1440;height:360" fillcolor="aqua" strokeweight="1.5pt">
                    <o:lock v:ext="edit" aspectratio="t"/>
                  </v:oval>
                  <v:oval id="_x0000_s1067" style="position:absolute;left:8006;top:10310;width:1440;height:360" fillcolor="#ff9" strokeweight="1.5pt">
                    <o:lock v:ext="edit" aspectratio="t"/>
                  </v:oval>
                </v:group>
              </w:pict>
            </w:r>
          </w:p>
        </w:tc>
      </w:tr>
    </w:tbl>
    <w:p w:rsidR="00604D51" w:rsidRDefault="00604D51">
      <w:pPr>
        <w:rPr>
          <w:lang w:val="es-P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-18pt;margin-top:177.65pt;width:10in;height:27pt;z-index:251660288;mso-position-horizontal-relative:text;mso-position-vertical-relative:text" stroked="f">
            <v:textbox>
              <w:txbxContent>
                <w:p w:rsidR="00604D51" w:rsidRPr="00C4203C" w:rsidRDefault="00604D51" w:rsidP="00090CC6">
                  <w:pPr>
                    <w:pStyle w:val="Footer"/>
                    <w:rPr>
                      <w:sz w:val="20"/>
                      <w:szCs w:val="20"/>
                    </w:rPr>
                  </w:pPr>
                  <w:r w:rsidRPr="00C4203C">
                    <w:rPr>
                      <w:b/>
                      <w:sz w:val="20"/>
                      <w:szCs w:val="20"/>
                    </w:rPr>
                    <w:t>Hecho por</w:t>
                  </w:r>
                  <w:r w:rsidRPr="00C4203C">
                    <w:rPr>
                      <w:sz w:val="20"/>
                      <w:szCs w:val="20"/>
                    </w:rPr>
                    <w:t xml:space="preserve">: </w:t>
                  </w:r>
                  <w:r w:rsidRPr="00C4203C">
                    <w:rPr>
                      <w:i/>
                      <w:sz w:val="20"/>
                      <w:szCs w:val="20"/>
                    </w:rPr>
                    <w:t>Carlos Hancco</w:t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 w:rsidRPr="00C4203C">
                    <w:rPr>
                      <w:b/>
                      <w:sz w:val="20"/>
                      <w:szCs w:val="20"/>
                    </w:rPr>
                    <w:t>Curso</w:t>
                  </w:r>
                  <w:r w:rsidRPr="00C4203C">
                    <w:rPr>
                      <w:sz w:val="20"/>
                      <w:szCs w:val="20"/>
                    </w:rPr>
                    <w:t xml:space="preserve">: </w:t>
                  </w:r>
                  <w:r w:rsidRPr="00C4203C">
                    <w:rPr>
                      <w:i/>
                      <w:sz w:val="20"/>
                      <w:szCs w:val="20"/>
                    </w:rPr>
                    <w:t>Word Avanzado</w:t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 w:rsidRPr="00C4203C">
                    <w:rPr>
                      <w:b/>
                      <w:sz w:val="20"/>
                      <w:szCs w:val="20"/>
                    </w:rPr>
                    <w:t>Prof.</w:t>
                  </w:r>
                  <w:r w:rsidRPr="00C4203C">
                    <w:rPr>
                      <w:sz w:val="20"/>
                      <w:szCs w:val="20"/>
                    </w:rPr>
                    <w:t>: Víctor Espinoza</w:t>
                  </w:r>
                </w:p>
              </w:txbxContent>
            </v:textbox>
          </v:shape>
        </w:pict>
      </w:r>
    </w:p>
    <w:sectPr w:rsidR="00604D51" w:rsidSect="00AA7786">
      <w:pgSz w:w="16838" w:h="11906" w:orient="landscape"/>
      <w:pgMar w:top="993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51" w:rsidRDefault="00604D51">
      <w:r>
        <w:separator/>
      </w:r>
    </w:p>
  </w:endnote>
  <w:endnote w:type="continuationSeparator" w:id="0">
    <w:p w:rsidR="00604D51" w:rsidRDefault="00604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51" w:rsidRDefault="00604D51">
      <w:r>
        <w:separator/>
      </w:r>
    </w:p>
  </w:footnote>
  <w:footnote w:type="continuationSeparator" w:id="0">
    <w:p w:rsidR="00604D51" w:rsidRDefault="00604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50B"/>
    <w:rsid w:val="00090CC6"/>
    <w:rsid w:val="000C1E19"/>
    <w:rsid w:val="000C2CCA"/>
    <w:rsid w:val="0010626D"/>
    <w:rsid w:val="00192595"/>
    <w:rsid w:val="001C050B"/>
    <w:rsid w:val="001C06FA"/>
    <w:rsid w:val="00243424"/>
    <w:rsid w:val="002A61C1"/>
    <w:rsid w:val="002B19E7"/>
    <w:rsid w:val="00354F29"/>
    <w:rsid w:val="003D708F"/>
    <w:rsid w:val="003E3B20"/>
    <w:rsid w:val="004C3037"/>
    <w:rsid w:val="0050002D"/>
    <w:rsid w:val="005B131B"/>
    <w:rsid w:val="00604D51"/>
    <w:rsid w:val="006F7FF2"/>
    <w:rsid w:val="007278D7"/>
    <w:rsid w:val="00826A83"/>
    <w:rsid w:val="00836ABF"/>
    <w:rsid w:val="008E37C6"/>
    <w:rsid w:val="00901777"/>
    <w:rsid w:val="009B3A93"/>
    <w:rsid w:val="009D064C"/>
    <w:rsid w:val="009F1CEB"/>
    <w:rsid w:val="00A302D1"/>
    <w:rsid w:val="00A44075"/>
    <w:rsid w:val="00AA7786"/>
    <w:rsid w:val="00AB5AD4"/>
    <w:rsid w:val="00C4203C"/>
    <w:rsid w:val="00D065DE"/>
    <w:rsid w:val="00DB48F0"/>
    <w:rsid w:val="00E17987"/>
    <w:rsid w:val="00E86B4D"/>
    <w:rsid w:val="00ED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6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77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708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064C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3D708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064C"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3D708F"/>
    <w:rPr>
      <w:rFonts w:cs="Times New Roman"/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6</Words>
  <Characters>37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11</cp:revision>
  <dcterms:created xsi:type="dcterms:W3CDTF">2012-01-24T19:05:00Z</dcterms:created>
  <dcterms:modified xsi:type="dcterms:W3CDTF">2012-01-25T00:36:00Z</dcterms:modified>
</cp:coreProperties>
</file>